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4F5A" w14:textId="77777777" w:rsidR="00D160DC" w:rsidRPr="00D160DC" w:rsidRDefault="00D160DC" w:rsidP="00D160DC">
      <w:r w:rsidRPr="00D160DC">
        <w:t xml:space="preserve">                                                                                                                                  </w:t>
      </w:r>
      <w:r w:rsidRPr="00D160DC">
        <w:rPr>
          <w:noProof/>
        </w:rPr>
        <w:drawing>
          <wp:inline distT="0" distB="0" distL="0" distR="0" wp14:anchorId="1484C907" wp14:editId="68F84643">
            <wp:extent cx="1091565" cy="1054735"/>
            <wp:effectExtent l="0" t="0" r="0" b="0"/>
            <wp:docPr id="127614178" name="Slika 1" descr="Slika na kojoj se prikazuje ukrasni isječci, crtić, smješko, emotiko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4178" name="Slika 1" descr="Slika na kojoj se prikazuje ukrasni isječci, crtić, smješko, emotikon&#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054735"/>
                    </a:xfrm>
                    <a:prstGeom prst="rect">
                      <a:avLst/>
                    </a:prstGeom>
                    <a:noFill/>
                  </pic:spPr>
                </pic:pic>
              </a:graphicData>
            </a:graphic>
          </wp:inline>
        </w:drawing>
      </w:r>
    </w:p>
    <w:p w14:paraId="34EEF3BB" w14:textId="6AB3CE6D"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Vinkovci, </w:t>
      </w:r>
      <w:r w:rsidR="006B1B83">
        <w:rPr>
          <w:rFonts w:ascii="Barlow" w:hAnsi="Barlow" w:cstheme="minorHAnsi"/>
          <w:sz w:val="24"/>
          <w:szCs w:val="24"/>
        </w:rPr>
        <w:t>2</w:t>
      </w:r>
      <w:r w:rsidRPr="00D160DC">
        <w:rPr>
          <w:rFonts w:ascii="Barlow" w:hAnsi="Barlow" w:cstheme="minorHAnsi"/>
          <w:sz w:val="24"/>
          <w:szCs w:val="24"/>
        </w:rPr>
        <w:t xml:space="preserve">. </w:t>
      </w:r>
      <w:r w:rsidR="00E615D0">
        <w:rPr>
          <w:rFonts w:ascii="Barlow" w:hAnsi="Barlow" w:cstheme="minorHAnsi"/>
          <w:sz w:val="24"/>
          <w:szCs w:val="24"/>
        </w:rPr>
        <w:t>ožujka</w:t>
      </w:r>
      <w:r w:rsidRPr="00D160DC">
        <w:rPr>
          <w:rFonts w:ascii="Barlow" w:hAnsi="Barlow" w:cstheme="minorHAnsi"/>
          <w:sz w:val="24"/>
          <w:szCs w:val="24"/>
        </w:rPr>
        <w:t xml:space="preserve"> 2026. godine</w:t>
      </w:r>
    </w:p>
    <w:p w14:paraId="4E092413" w14:textId="77777777" w:rsidR="00D160DC" w:rsidRPr="00D160DC" w:rsidRDefault="00D160DC" w:rsidP="00D160DC">
      <w:pPr>
        <w:spacing w:line="360" w:lineRule="auto"/>
        <w:rPr>
          <w:rFonts w:ascii="Barlow" w:hAnsi="Barlow" w:cstheme="minorHAnsi"/>
          <w:sz w:val="24"/>
          <w:szCs w:val="24"/>
        </w:rPr>
      </w:pPr>
    </w:p>
    <w:p w14:paraId="4FB9D042" w14:textId="77777777" w:rsidR="00D160DC" w:rsidRPr="00D160DC" w:rsidRDefault="00D160DC" w:rsidP="00D160DC">
      <w:pPr>
        <w:spacing w:line="360" w:lineRule="auto"/>
        <w:rPr>
          <w:rFonts w:ascii="Barlow" w:hAnsi="Barlow" w:cstheme="minorHAnsi"/>
          <w:b/>
          <w:bCs/>
          <w:sz w:val="28"/>
          <w:szCs w:val="28"/>
        </w:rPr>
      </w:pPr>
      <w:r w:rsidRPr="00D160DC">
        <w:rPr>
          <w:rFonts w:ascii="Barlow" w:hAnsi="Barlow" w:cstheme="minorHAnsi"/>
          <w:b/>
          <w:bCs/>
          <w:sz w:val="28"/>
          <w:szCs w:val="28"/>
        </w:rPr>
        <w:t xml:space="preserve">Poziv za 6. Literarni nagradni natječaj </w:t>
      </w:r>
      <w:r w:rsidRPr="00D160DC">
        <w:rPr>
          <w:rFonts w:ascii="Barlow" w:hAnsi="Barlow" w:cstheme="minorHAnsi"/>
          <w:b/>
          <w:bCs/>
          <w:i/>
          <w:iCs/>
          <w:sz w:val="28"/>
          <w:szCs w:val="28"/>
        </w:rPr>
        <w:t>Male vinkovačke jeseni</w:t>
      </w:r>
      <w:r w:rsidRPr="00D160DC">
        <w:rPr>
          <w:rFonts w:ascii="Barlow" w:hAnsi="Barlow" w:cstheme="minorHAnsi"/>
          <w:b/>
          <w:bCs/>
          <w:sz w:val="28"/>
          <w:szCs w:val="28"/>
        </w:rPr>
        <w:t xml:space="preserve"> za učenike viših razreda osnovnih škola i učenike srednjih škola u Republici Hrvatskoj</w:t>
      </w:r>
    </w:p>
    <w:p w14:paraId="6526F20F" w14:textId="77777777" w:rsidR="00D160DC" w:rsidRDefault="00D160DC" w:rsidP="00D160DC">
      <w:pPr>
        <w:spacing w:line="360" w:lineRule="auto"/>
        <w:rPr>
          <w:rFonts w:ascii="Barlow" w:hAnsi="Barlow" w:cstheme="minorHAnsi"/>
          <w:sz w:val="24"/>
          <w:szCs w:val="24"/>
        </w:rPr>
      </w:pPr>
    </w:p>
    <w:p w14:paraId="26774846" w14:textId="7515ECB6"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Gradska knjižnica i čitaonica Vinkovci šestu godinu zaredom raspisuje Literarni nagradni natječaj Male vinkovačke jeseni, projekt koji je od samih početaka prerastao svoja početna očekivanja. Prvim natječajem željeli smo započeti tradiciju, no nismo mogli predvidjeti koliki će interes i odaziv izazvati među mladim autorima. Tijekom proteklih pet godina radovi su pristizali iz svih krajeva Hrvatske i u iznimno velikom broju, potvrđujući koliko je ovakav oblik književnog stvaralaštva potreban i prepoznat.</w:t>
      </w:r>
    </w:p>
    <w:p w14:paraId="491C662B"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Susreti nagrađenih autora i njihovih mentora u Vinkovcima iznjedrili su nova prijateljstva, trajne uspomene i nezaboravne trenutke, ali ono najvrjednije što je ostalo jest pisani trag zavičajnosti, običaja i identiteta – ispričan glasom novih generacija.</w:t>
      </w:r>
    </w:p>
    <w:p w14:paraId="61885710"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Zašto Literarni natječaj Male vinkovačke jeseni i zašto ga ne smijemo promatrati kao tek još jedan u nizu? Jer se s pravom postavlja pitanje možemo li od mladih očekivati da u budućnosti njeguju i prenose kulturnu</w:t>
      </w:r>
      <w:r w:rsidRPr="00D160DC">
        <w:rPr>
          <w:rFonts w:ascii="Barlow" w:hAnsi="Barlow" w:cstheme="minorHAnsi"/>
          <w:b/>
          <w:bCs/>
          <w:sz w:val="24"/>
          <w:szCs w:val="24"/>
        </w:rPr>
        <w:t xml:space="preserve"> </w:t>
      </w:r>
      <w:r w:rsidRPr="00D160DC">
        <w:rPr>
          <w:rFonts w:ascii="Barlow" w:hAnsi="Barlow" w:cstheme="minorHAnsi"/>
          <w:sz w:val="24"/>
          <w:szCs w:val="24"/>
        </w:rPr>
        <w:t>baštinu ako ih tome ne poučimo, ako im ne pružimo priliku da o baštini pišu, govore i aktivno je predstavljaju.</w:t>
      </w:r>
    </w:p>
    <w:p w14:paraId="4680D9AD"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Poznavanje kulturne baštine i tradicijske kulture obogaćuje osobni, ali i nacionalni identitet svakog pojedinca. Uključivanjem djece i mladih u različite oblike očuvanja baštine potiče se njihovo obrazovanje, razvija osjećaj za ljepotu različitosti te jača svijest o važnosti očuvanja kulturnog nasljeđa. Književna riječ, bilo pisana ili usmena, ostaje jamstvo prijenosa znanja, običaja i vrijednosti budućim naraštajima.</w:t>
      </w:r>
    </w:p>
    <w:p w14:paraId="582BAC05"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lastRenderedPageBreak/>
        <w:t>Gradska knjižnica i čitaonica Vinkovci još je 1970. godine bila začetnik i organizator prvih Dječjih vinkovačkih jeseni, koje su s vremenom postale neizostavan dio Vinkovačkih jeseni – međunarodne smotre folklora i tradicijske kulture. Kao nastavak tog dugogodišnjeg rada i predanosti, 2025. godine objavljen je Zavičaj – zbornik nagrađenih i pohvaljenih učeničkih radova Literarnog nagradnog natječaja „Male vinkovačke jeseni“, trajni zapis stvaralaštva, identiteta i ljubavi prema zavičaju.</w:t>
      </w:r>
    </w:p>
    <w:p w14:paraId="1E73246B" w14:textId="24DA943E"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Knjižnica, svojim djelovanjem, stalno podupire događanja vezana uz kulturnu baštinu te objavljuje </w:t>
      </w:r>
      <w:r w:rsidRPr="00D160DC">
        <w:rPr>
          <w:rFonts w:ascii="Barlow" w:hAnsi="Barlow" w:cstheme="minorHAnsi"/>
          <w:b/>
          <w:bCs/>
          <w:sz w:val="24"/>
          <w:szCs w:val="24"/>
        </w:rPr>
        <w:t xml:space="preserve">Poziv za 6. Literarni nagradni natječaj </w:t>
      </w:r>
      <w:r w:rsidRPr="00D160DC">
        <w:rPr>
          <w:rFonts w:ascii="Barlow" w:hAnsi="Barlow" w:cstheme="minorHAnsi"/>
          <w:b/>
          <w:bCs/>
          <w:i/>
          <w:iCs/>
          <w:sz w:val="24"/>
          <w:szCs w:val="24"/>
        </w:rPr>
        <w:t>Male vinkovačke jeseni</w:t>
      </w:r>
      <w:r w:rsidRPr="00D160DC">
        <w:rPr>
          <w:rFonts w:ascii="Barlow" w:hAnsi="Barlow" w:cstheme="minorHAnsi"/>
          <w:i/>
          <w:iCs/>
          <w:sz w:val="24"/>
          <w:szCs w:val="24"/>
        </w:rPr>
        <w:t xml:space="preserve">. </w:t>
      </w:r>
      <w:r w:rsidRPr="00D160DC">
        <w:rPr>
          <w:rFonts w:ascii="Barlow" w:hAnsi="Barlow" w:cstheme="minorHAnsi"/>
          <w:iCs/>
          <w:sz w:val="24"/>
          <w:szCs w:val="24"/>
        </w:rPr>
        <w:t>S</w:t>
      </w:r>
      <w:r w:rsidRPr="00D160DC">
        <w:rPr>
          <w:rFonts w:ascii="Barlow" w:hAnsi="Barlow" w:cstheme="minorHAnsi"/>
          <w:sz w:val="24"/>
          <w:szCs w:val="24"/>
        </w:rPr>
        <w:t xml:space="preserve"> obzirom na važnost i odaziv (preko sto</w:t>
      </w:r>
      <w:r w:rsidR="00D652FA">
        <w:rPr>
          <w:rFonts w:ascii="Barlow" w:hAnsi="Barlow" w:cstheme="minorHAnsi"/>
          <w:sz w:val="24"/>
          <w:szCs w:val="24"/>
        </w:rPr>
        <w:t>tinu</w:t>
      </w:r>
      <w:r w:rsidRPr="00D160DC">
        <w:rPr>
          <w:rFonts w:ascii="Barlow" w:hAnsi="Barlow" w:cstheme="minorHAnsi"/>
          <w:sz w:val="24"/>
          <w:szCs w:val="24"/>
        </w:rPr>
        <w:t xml:space="preserve"> radova godišnje iz svih županija RH), u 2026. godini objavljujemo </w:t>
      </w:r>
      <w:r w:rsidR="00D652FA">
        <w:rPr>
          <w:rFonts w:ascii="Barlow" w:hAnsi="Barlow" w:cstheme="minorHAnsi"/>
          <w:sz w:val="24"/>
          <w:szCs w:val="24"/>
        </w:rPr>
        <w:t>šesti</w:t>
      </w:r>
      <w:r w:rsidRPr="00D160DC">
        <w:rPr>
          <w:rFonts w:ascii="Barlow" w:hAnsi="Barlow" w:cstheme="minorHAnsi"/>
          <w:sz w:val="24"/>
          <w:szCs w:val="24"/>
        </w:rPr>
        <w:t xml:space="preserve"> po redu Literarni nagradni natječaj Male vinkovačke jeseni. </w:t>
      </w:r>
    </w:p>
    <w:p w14:paraId="4248E63A"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Natječaj se objavljuje za literarni rad (kratka priča, esej, poezija) na temu </w:t>
      </w:r>
      <w:r w:rsidRPr="00D160DC">
        <w:rPr>
          <w:rFonts w:ascii="Barlow" w:hAnsi="Barlow" w:cstheme="minorHAnsi"/>
          <w:b/>
          <w:bCs/>
          <w:sz w:val="24"/>
          <w:szCs w:val="24"/>
        </w:rPr>
        <w:t>Zavičaj</w:t>
      </w:r>
      <w:r w:rsidRPr="00D160DC">
        <w:rPr>
          <w:rFonts w:ascii="Barlow" w:hAnsi="Barlow" w:cstheme="minorHAnsi"/>
          <w:sz w:val="24"/>
          <w:szCs w:val="24"/>
        </w:rPr>
        <w:t>.</w:t>
      </w:r>
    </w:p>
    <w:p w14:paraId="01B5123F" w14:textId="05D41EBF"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Otvoren je </w:t>
      </w:r>
      <w:r w:rsidRPr="00D160DC">
        <w:rPr>
          <w:rFonts w:ascii="Barlow" w:hAnsi="Barlow" w:cstheme="minorHAnsi"/>
          <w:b/>
          <w:bCs/>
          <w:sz w:val="24"/>
          <w:szCs w:val="24"/>
        </w:rPr>
        <w:t xml:space="preserve">od </w:t>
      </w:r>
      <w:r w:rsidR="006B1B83">
        <w:rPr>
          <w:rFonts w:ascii="Barlow" w:hAnsi="Barlow" w:cstheme="minorHAnsi"/>
          <w:b/>
          <w:bCs/>
          <w:sz w:val="24"/>
          <w:szCs w:val="24"/>
        </w:rPr>
        <w:t>2</w:t>
      </w:r>
      <w:r w:rsidRPr="00D160DC">
        <w:rPr>
          <w:rFonts w:ascii="Barlow" w:hAnsi="Barlow" w:cstheme="minorHAnsi"/>
          <w:b/>
          <w:bCs/>
          <w:sz w:val="24"/>
          <w:szCs w:val="24"/>
        </w:rPr>
        <w:t xml:space="preserve">. </w:t>
      </w:r>
      <w:r w:rsidR="00E615D0">
        <w:rPr>
          <w:rFonts w:ascii="Barlow" w:hAnsi="Barlow" w:cstheme="minorHAnsi"/>
          <w:b/>
          <w:bCs/>
          <w:sz w:val="24"/>
          <w:szCs w:val="24"/>
        </w:rPr>
        <w:t>ožujka</w:t>
      </w:r>
      <w:r w:rsidRPr="00D160DC">
        <w:rPr>
          <w:rFonts w:ascii="Barlow" w:hAnsi="Barlow" w:cstheme="minorHAnsi"/>
          <w:b/>
          <w:bCs/>
          <w:sz w:val="24"/>
          <w:szCs w:val="24"/>
        </w:rPr>
        <w:t xml:space="preserve"> do 15. lipnja 2026. godine</w:t>
      </w:r>
      <w:r w:rsidRPr="00D160DC">
        <w:rPr>
          <w:rFonts w:ascii="Barlow" w:hAnsi="Barlow" w:cstheme="minorHAnsi"/>
          <w:sz w:val="24"/>
          <w:szCs w:val="24"/>
        </w:rPr>
        <w:t>.</w:t>
      </w:r>
    </w:p>
    <w:p w14:paraId="1A899FD4"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Objava rezultata bit će na mrežnim stranicama Gradske knjižnice i čitaonice Vinkovci i na društvenim mrežama Knjižnice 31. srpnja 2026. godine.</w:t>
      </w:r>
    </w:p>
    <w:p w14:paraId="2CC5508D"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Natječaj se provodi uz potporu Ministarstva kulture i medija RH i Grada Vinkovaca.</w:t>
      </w:r>
    </w:p>
    <w:p w14:paraId="28AFF51C" w14:textId="77777777" w:rsidR="00D160DC" w:rsidRPr="00D160DC" w:rsidRDefault="00D160DC" w:rsidP="00D160DC">
      <w:pPr>
        <w:spacing w:line="360" w:lineRule="auto"/>
        <w:rPr>
          <w:rFonts w:ascii="Barlow" w:hAnsi="Barlow" w:cstheme="minorHAnsi"/>
          <w:b/>
          <w:bCs/>
          <w:sz w:val="24"/>
          <w:szCs w:val="24"/>
        </w:rPr>
      </w:pPr>
    </w:p>
    <w:p w14:paraId="015AFC62" w14:textId="77777777" w:rsidR="00D160DC" w:rsidRPr="00D160DC" w:rsidRDefault="00D160DC" w:rsidP="00D160DC">
      <w:pPr>
        <w:spacing w:line="360" w:lineRule="auto"/>
        <w:rPr>
          <w:rFonts w:ascii="Barlow" w:hAnsi="Barlow" w:cstheme="minorHAnsi"/>
          <w:b/>
          <w:bCs/>
          <w:sz w:val="24"/>
          <w:szCs w:val="24"/>
        </w:rPr>
      </w:pPr>
      <w:r w:rsidRPr="00D160DC">
        <w:rPr>
          <w:rFonts w:ascii="Barlow" w:hAnsi="Barlow" w:cstheme="minorHAnsi"/>
          <w:b/>
          <w:bCs/>
          <w:sz w:val="24"/>
          <w:szCs w:val="24"/>
        </w:rPr>
        <w:t>Upute za provedbu Natječaja:</w:t>
      </w:r>
    </w:p>
    <w:p w14:paraId="1A90DA7A"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Radovi će se ocjenjivati u dvjema kategorijama</w:t>
      </w:r>
      <w:r w:rsidRPr="00D160DC">
        <w:rPr>
          <w:rFonts w:ascii="Barlow" w:hAnsi="Barlow" w:cstheme="minorHAnsi"/>
          <w:sz w:val="24"/>
          <w:szCs w:val="24"/>
        </w:rPr>
        <w:t>:</w:t>
      </w:r>
    </w:p>
    <w:p w14:paraId="421A2781" w14:textId="77777777" w:rsidR="00D160DC" w:rsidRPr="00D160DC" w:rsidRDefault="00D160DC" w:rsidP="00D160DC">
      <w:pPr>
        <w:numPr>
          <w:ilvl w:val="0"/>
          <w:numId w:val="31"/>
        </w:numPr>
        <w:spacing w:line="360" w:lineRule="auto"/>
        <w:rPr>
          <w:rFonts w:ascii="Barlow" w:hAnsi="Barlow" w:cstheme="minorHAnsi"/>
          <w:sz w:val="24"/>
          <w:szCs w:val="24"/>
        </w:rPr>
      </w:pPr>
      <w:r w:rsidRPr="00D160DC">
        <w:rPr>
          <w:rFonts w:ascii="Barlow" w:hAnsi="Barlow" w:cstheme="minorHAnsi"/>
          <w:sz w:val="24"/>
          <w:szCs w:val="24"/>
        </w:rPr>
        <w:t>kategorija — stariji osnovnoškolci (5. — 8. razred OŠ)</w:t>
      </w:r>
    </w:p>
    <w:p w14:paraId="006A5326" w14:textId="77777777" w:rsidR="00D160DC" w:rsidRPr="00D160DC" w:rsidRDefault="00D160DC" w:rsidP="00D160DC">
      <w:pPr>
        <w:numPr>
          <w:ilvl w:val="0"/>
          <w:numId w:val="30"/>
        </w:numPr>
        <w:spacing w:line="360" w:lineRule="auto"/>
        <w:rPr>
          <w:rFonts w:ascii="Barlow" w:hAnsi="Barlow" w:cstheme="minorHAnsi"/>
          <w:sz w:val="24"/>
          <w:szCs w:val="24"/>
        </w:rPr>
      </w:pPr>
      <w:r w:rsidRPr="00D160DC">
        <w:rPr>
          <w:rFonts w:ascii="Barlow" w:hAnsi="Barlow" w:cstheme="minorHAnsi"/>
          <w:sz w:val="24"/>
          <w:szCs w:val="24"/>
        </w:rPr>
        <w:t>kategorija — učenici srednjih škola (1. — 4. razred SŠ)</w:t>
      </w:r>
    </w:p>
    <w:p w14:paraId="0A049B58"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br/>
      </w:r>
      <w:r w:rsidRPr="00D160DC">
        <w:rPr>
          <w:rFonts w:ascii="Barlow" w:hAnsi="Barlow" w:cstheme="minorHAnsi"/>
          <w:b/>
          <w:bCs/>
          <w:sz w:val="24"/>
          <w:szCs w:val="24"/>
        </w:rPr>
        <w:t>Tema</w:t>
      </w:r>
      <w:r w:rsidRPr="00D160DC">
        <w:rPr>
          <w:rFonts w:ascii="Barlow" w:hAnsi="Barlow" w:cstheme="minorHAnsi"/>
          <w:sz w:val="24"/>
          <w:szCs w:val="24"/>
        </w:rPr>
        <w:t xml:space="preserve">: Zavičaj </w:t>
      </w:r>
    </w:p>
    <w:p w14:paraId="6DC83DD5"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(zavičajne priče i legende, riječi i običaji zavičaja mog, iz života naših starih, prepoznaj me po stolu moga zavičaja, riječima šaljem slike svog zavičaja, poezija je moja zavičajna...)   </w:t>
      </w:r>
    </w:p>
    <w:p w14:paraId="0C456684" w14:textId="77777777" w:rsidR="00D160DC" w:rsidRDefault="00D160DC" w:rsidP="00D160DC">
      <w:pPr>
        <w:spacing w:line="360" w:lineRule="auto"/>
        <w:rPr>
          <w:rFonts w:ascii="Barlow" w:hAnsi="Barlow" w:cstheme="minorHAnsi"/>
          <w:b/>
          <w:bCs/>
          <w:sz w:val="24"/>
          <w:szCs w:val="24"/>
        </w:rPr>
      </w:pPr>
    </w:p>
    <w:p w14:paraId="40111CFB" w14:textId="77777777" w:rsidR="00D160DC" w:rsidRDefault="00D160DC" w:rsidP="00D160DC">
      <w:pPr>
        <w:spacing w:line="360" w:lineRule="auto"/>
        <w:rPr>
          <w:rFonts w:ascii="Barlow" w:hAnsi="Barlow" w:cstheme="minorHAnsi"/>
          <w:b/>
          <w:bCs/>
          <w:sz w:val="24"/>
          <w:szCs w:val="24"/>
        </w:rPr>
      </w:pPr>
    </w:p>
    <w:p w14:paraId="35F908EE" w14:textId="5D7A836F"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Književni oblik</w:t>
      </w:r>
      <w:r w:rsidRPr="00D160DC">
        <w:rPr>
          <w:rFonts w:ascii="Barlow" w:hAnsi="Barlow" w:cstheme="minorHAnsi"/>
          <w:sz w:val="24"/>
          <w:szCs w:val="24"/>
        </w:rPr>
        <w:t>: poezija ili proza (esej ili kratka priča do pet kartica teksta — 1800 znakova s prazninama)</w:t>
      </w:r>
    </w:p>
    <w:p w14:paraId="2DD86DF3"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Jezik</w:t>
      </w:r>
      <w:r w:rsidRPr="00D160DC">
        <w:rPr>
          <w:rFonts w:ascii="Barlow" w:hAnsi="Barlow" w:cstheme="minorHAnsi"/>
          <w:sz w:val="24"/>
          <w:szCs w:val="24"/>
        </w:rPr>
        <w:t>: hrvatski standardni jezik ili dijalekti</w:t>
      </w:r>
    </w:p>
    <w:p w14:paraId="62FED4CC"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Napomena</w:t>
      </w:r>
      <w:r w:rsidRPr="00D160DC">
        <w:rPr>
          <w:rFonts w:ascii="Barlow" w:hAnsi="Barlow" w:cstheme="minorHAnsi"/>
          <w:sz w:val="24"/>
          <w:szCs w:val="24"/>
        </w:rPr>
        <w:t>: Ako je tekst pisan na jednom od hrvatskih dijalekata, treba priložiti i mali rječnik (nepoznatih riječi, dijalektizama, regionalizama, lokalizama, arhaizama, zastarjelica…).</w:t>
      </w:r>
    </w:p>
    <w:p w14:paraId="653687EC"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Prihvaćaju se samo prethodno neobjavljeni radovi. Radovi se šalju u tri primjerka, s naznakom „Male vinkovačke jeseni“, kuvertirano pod šifrom, s tim da uz šifru autora bude naznačeno učenikovo/kandidatovo godište i kategorija. Rješenje šifre šalje se u zasebnoj zatvorenoj kuverti te mora sadržavati: ime i prezime, adresu, OIB, </w:t>
      </w:r>
      <w:r w:rsidRPr="00D160DC">
        <w:rPr>
          <w:rFonts w:ascii="Barlow" w:hAnsi="Barlow" w:cstheme="minorHAnsi"/>
          <w:iCs/>
          <w:sz w:val="24"/>
          <w:szCs w:val="24"/>
        </w:rPr>
        <w:t>e-</w:t>
      </w:r>
      <w:r w:rsidRPr="00D160DC">
        <w:rPr>
          <w:rFonts w:ascii="Barlow" w:hAnsi="Barlow" w:cstheme="minorHAnsi"/>
          <w:sz w:val="24"/>
          <w:szCs w:val="24"/>
        </w:rPr>
        <w:t>adresu i broj telefona. Ako sudionik ima mentora, potrebno je upisati i ime i prezime mentora i broj mobitela.</w:t>
      </w:r>
    </w:p>
    <w:p w14:paraId="78096590"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Prva tri najbolje ocijenjena rada </w:t>
      </w:r>
      <w:r w:rsidRPr="00D160DC">
        <w:rPr>
          <w:rFonts w:ascii="Barlow" w:hAnsi="Barlow" w:cstheme="minorHAnsi"/>
          <w:b/>
          <w:bCs/>
          <w:sz w:val="24"/>
          <w:szCs w:val="24"/>
        </w:rPr>
        <w:t>u objema kategorijama</w:t>
      </w:r>
      <w:r w:rsidRPr="00D160DC">
        <w:rPr>
          <w:rFonts w:ascii="Barlow" w:hAnsi="Barlow" w:cstheme="minorHAnsi"/>
          <w:sz w:val="24"/>
          <w:szCs w:val="24"/>
        </w:rPr>
        <w:t>, prema izboru Prosudbene komisije, bit će nagrađena. Nagrade se sastoje od prigodnih poklona i nagradnog putovanja.</w:t>
      </w:r>
    </w:p>
    <w:p w14:paraId="64574188" w14:textId="77777777" w:rsidR="00D160DC" w:rsidRPr="00D160DC" w:rsidRDefault="00D160DC" w:rsidP="00D160DC">
      <w:pPr>
        <w:spacing w:line="360" w:lineRule="auto"/>
        <w:rPr>
          <w:rFonts w:ascii="Barlow" w:hAnsi="Barlow" w:cstheme="minorHAnsi"/>
          <w:b/>
          <w:bCs/>
          <w:sz w:val="24"/>
          <w:szCs w:val="24"/>
        </w:rPr>
      </w:pPr>
    </w:p>
    <w:p w14:paraId="2060844F"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Pobjednicima se dodjeljuje</w:t>
      </w:r>
      <w:r w:rsidRPr="00D160DC">
        <w:rPr>
          <w:rFonts w:ascii="Barlow" w:hAnsi="Barlow" w:cstheme="minorHAnsi"/>
          <w:sz w:val="24"/>
          <w:szCs w:val="24"/>
        </w:rPr>
        <w:t>:</w:t>
      </w:r>
    </w:p>
    <w:p w14:paraId="31C08F09"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 xml:space="preserve">Zahvalnica/priznanje </w:t>
      </w:r>
      <w:r w:rsidRPr="00D160DC">
        <w:rPr>
          <w:rFonts w:ascii="Barlow" w:hAnsi="Barlow" w:cstheme="minorHAnsi"/>
          <w:i/>
          <w:iCs/>
          <w:sz w:val="24"/>
          <w:szCs w:val="24"/>
        </w:rPr>
        <w:t>Dječjih vinkovačkih jeseni</w:t>
      </w:r>
      <w:r w:rsidRPr="00D160DC">
        <w:rPr>
          <w:rFonts w:ascii="Barlow" w:hAnsi="Barlow" w:cstheme="minorHAnsi"/>
          <w:sz w:val="24"/>
          <w:szCs w:val="24"/>
        </w:rPr>
        <w:t xml:space="preserve"> i prigodni pokloni u novčanoj vrijednosti za:</w:t>
      </w:r>
    </w:p>
    <w:p w14:paraId="433C18EC" w14:textId="77777777" w:rsidR="00D160DC" w:rsidRPr="00D160DC" w:rsidRDefault="00D160DC" w:rsidP="00D160DC">
      <w:pPr>
        <w:numPr>
          <w:ilvl w:val="0"/>
          <w:numId w:val="32"/>
        </w:numPr>
        <w:spacing w:line="360" w:lineRule="auto"/>
        <w:rPr>
          <w:rFonts w:ascii="Barlow" w:hAnsi="Barlow" w:cstheme="minorHAnsi"/>
          <w:sz w:val="24"/>
          <w:szCs w:val="24"/>
        </w:rPr>
      </w:pPr>
      <w:r w:rsidRPr="00D160DC">
        <w:rPr>
          <w:rFonts w:ascii="Barlow" w:hAnsi="Barlow" w:cstheme="minorHAnsi"/>
          <w:sz w:val="24"/>
          <w:szCs w:val="24"/>
        </w:rPr>
        <w:t>prvu nagradu 150 eura</w:t>
      </w:r>
    </w:p>
    <w:p w14:paraId="7394E89A" w14:textId="77777777" w:rsidR="00D160DC" w:rsidRPr="00D160DC" w:rsidRDefault="00D160DC" w:rsidP="00D160DC">
      <w:pPr>
        <w:numPr>
          <w:ilvl w:val="0"/>
          <w:numId w:val="32"/>
        </w:numPr>
        <w:spacing w:line="360" w:lineRule="auto"/>
        <w:rPr>
          <w:rFonts w:ascii="Barlow" w:hAnsi="Barlow" w:cstheme="minorHAnsi"/>
          <w:sz w:val="24"/>
          <w:szCs w:val="24"/>
        </w:rPr>
      </w:pPr>
      <w:r w:rsidRPr="00D160DC">
        <w:rPr>
          <w:rFonts w:ascii="Barlow" w:hAnsi="Barlow" w:cstheme="minorHAnsi"/>
          <w:sz w:val="24"/>
          <w:szCs w:val="24"/>
        </w:rPr>
        <w:t>drugu nagradu 100 eura</w:t>
      </w:r>
    </w:p>
    <w:p w14:paraId="32AC581A" w14:textId="77777777" w:rsidR="00D160DC" w:rsidRPr="00D160DC" w:rsidRDefault="00D160DC" w:rsidP="00D160DC">
      <w:pPr>
        <w:numPr>
          <w:ilvl w:val="0"/>
          <w:numId w:val="32"/>
        </w:numPr>
        <w:spacing w:line="360" w:lineRule="auto"/>
        <w:rPr>
          <w:rFonts w:ascii="Barlow" w:hAnsi="Barlow" w:cstheme="minorHAnsi"/>
          <w:sz w:val="24"/>
          <w:szCs w:val="24"/>
        </w:rPr>
      </w:pPr>
      <w:r w:rsidRPr="00D160DC">
        <w:rPr>
          <w:rFonts w:ascii="Barlow" w:hAnsi="Barlow" w:cstheme="minorHAnsi"/>
          <w:sz w:val="24"/>
          <w:szCs w:val="24"/>
        </w:rPr>
        <w:t>treću nagradu 70 eura.</w:t>
      </w:r>
    </w:p>
    <w:p w14:paraId="18BCB68A" w14:textId="741DC7A1" w:rsidR="00D160DC" w:rsidRPr="00D160DC" w:rsidRDefault="00D160DC" w:rsidP="00D160DC">
      <w:pPr>
        <w:spacing w:line="360" w:lineRule="auto"/>
        <w:rPr>
          <w:rFonts w:ascii="Barlow" w:hAnsi="Barlow" w:cstheme="minorHAnsi"/>
          <w:b/>
          <w:bCs/>
          <w:sz w:val="24"/>
          <w:szCs w:val="24"/>
        </w:rPr>
      </w:pPr>
      <w:r w:rsidRPr="00D160DC">
        <w:rPr>
          <w:rFonts w:ascii="Barlow" w:hAnsi="Barlow" w:cstheme="minorHAnsi"/>
          <w:sz w:val="24"/>
          <w:szCs w:val="24"/>
        </w:rPr>
        <w:br/>
      </w:r>
      <w:r w:rsidRPr="00D160DC">
        <w:rPr>
          <w:rFonts w:ascii="Barlow" w:hAnsi="Barlow" w:cstheme="minorHAnsi"/>
          <w:b/>
          <w:bCs/>
          <w:sz w:val="24"/>
          <w:szCs w:val="24"/>
        </w:rPr>
        <w:t xml:space="preserve">Posebna nagrada za sve nagrađene, kao i za njihovu pratnju (mentor, roditelj), dvodnevni je boravak u Vinkovcima na manifestaciji </w:t>
      </w:r>
      <w:r w:rsidRPr="00D160DC">
        <w:rPr>
          <w:rFonts w:ascii="Barlow" w:hAnsi="Barlow" w:cstheme="minorHAnsi"/>
          <w:b/>
          <w:bCs/>
          <w:i/>
          <w:iCs/>
          <w:sz w:val="24"/>
          <w:szCs w:val="24"/>
        </w:rPr>
        <w:t xml:space="preserve">Dječjih vinkovačkih jeseni </w:t>
      </w:r>
      <w:r w:rsidRPr="00D160DC">
        <w:rPr>
          <w:rFonts w:ascii="Barlow" w:hAnsi="Barlow" w:cstheme="minorHAnsi"/>
          <w:b/>
          <w:bCs/>
          <w:sz w:val="24"/>
          <w:szCs w:val="24"/>
        </w:rPr>
        <w:t>12. i 13. rujna 2026. godine.</w:t>
      </w:r>
    </w:p>
    <w:p w14:paraId="73083748" w14:textId="77777777" w:rsidR="00D160DC" w:rsidRPr="00D160DC" w:rsidRDefault="00D160DC" w:rsidP="00D160DC">
      <w:pPr>
        <w:spacing w:line="360" w:lineRule="auto"/>
        <w:rPr>
          <w:rFonts w:ascii="Barlow" w:hAnsi="Barlow" w:cstheme="minorHAnsi"/>
          <w:sz w:val="24"/>
          <w:szCs w:val="24"/>
        </w:rPr>
      </w:pPr>
    </w:p>
    <w:p w14:paraId="1D3DB600"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Napomena</w:t>
      </w:r>
      <w:r w:rsidRPr="00D160DC">
        <w:rPr>
          <w:rFonts w:ascii="Barlow" w:hAnsi="Barlow" w:cstheme="minorHAnsi"/>
          <w:sz w:val="24"/>
          <w:szCs w:val="24"/>
        </w:rPr>
        <w:t>: Sudionici Natječaja suglasni su da njihove osobne podatke Gradska knjižnica i čitaonica Vinkovci može koristiti isključivo u svrhu Natječaja.</w:t>
      </w:r>
    </w:p>
    <w:p w14:paraId="637BE6C1" w14:textId="77777777" w:rsidR="00D160DC" w:rsidRPr="00D160DC" w:rsidRDefault="00D160DC" w:rsidP="00D160DC">
      <w:pPr>
        <w:spacing w:line="360" w:lineRule="auto"/>
        <w:rPr>
          <w:rFonts w:ascii="Barlow" w:hAnsi="Barlow" w:cstheme="minorHAnsi"/>
          <w:sz w:val="24"/>
          <w:szCs w:val="24"/>
        </w:rPr>
      </w:pPr>
    </w:p>
    <w:p w14:paraId="23506244"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b/>
          <w:bCs/>
          <w:sz w:val="24"/>
          <w:szCs w:val="24"/>
        </w:rPr>
        <w:t>Osobe za kontakt</w:t>
      </w:r>
      <w:r w:rsidRPr="00D160DC">
        <w:rPr>
          <w:rFonts w:ascii="Barlow" w:hAnsi="Barlow" w:cstheme="minorHAnsi"/>
          <w:sz w:val="24"/>
          <w:szCs w:val="24"/>
        </w:rPr>
        <w:t xml:space="preserve">: Tija Pažanin, tel.: 032 616 423, </w:t>
      </w:r>
      <w:r w:rsidRPr="00D160DC">
        <w:rPr>
          <w:rFonts w:ascii="Barlow" w:hAnsi="Barlow" w:cstheme="minorHAnsi"/>
          <w:iCs/>
          <w:sz w:val="24"/>
          <w:szCs w:val="24"/>
        </w:rPr>
        <w:t>e-adresa</w:t>
      </w:r>
      <w:r w:rsidRPr="00D160DC">
        <w:rPr>
          <w:rFonts w:ascii="Barlow" w:hAnsi="Barlow" w:cstheme="minorHAnsi"/>
          <w:sz w:val="24"/>
          <w:szCs w:val="24"/>
        </w:rPr>
        <w:t xml:space="preserve">: </w:t>
      </w:r>
      <w:hyperlink r:id="rId9" w:history="1">
        <w:r w:rsidRPr="00D160DC">
          <w:rPr>
            <w:rStyle w:val="Hiperveza"/>
            <w:rFonts w:ascii="Barlow" w:hAnsi="Barlow" w:cstheme="minorHAnsi"/>
            <w:sz w:val="24"/>
            <w:szCs w:val="24"/>
          </w:rPr>
          <w:t>tija@gkvk.hr</w:t>
        </w:r>
      </w:hyperlink>
      <w:r w:rsidRPr="00D160DC">
        <w:rPr>
          <w:rFonts w:ascii="Barlow" w:hAnsi="Barlow" w:cstheme="minorHAnsi"/>
          <w:sz w:val="24"/>
          <w:szCs w:val="24"/>
        </w:rPr>
        <w:br/>
        <w:t xml:space="preserve">                                        Sonja Šimić, tel.: 032 616 421, </w:t>
      </w:r>
      <w:r w:rsidRPr="00D160DC">
        <w:rPr>
          <w:rFonts w:ascii="Barlow" w:hAnsi="Barlow" w:cstheme="minorHAnsi"/>
          <w:iCs/>
          <w:sz w:val="24"/>
          <w:szCs w:val="24"/>
        </w:rPr>
        <w:t>e-adresa</w:t>
      </w:r>
      <w:r w:rsidRPr="00D160DC">
        <w:rPr>
          <w:rFonts w:ascii="Barlow" w:hAnsi="Barlow" w:cstheme="minorHAnsi"/>
          <w:sz w:val="24"/>
          <w:szCs w:val="24"/>
        </w:rPr>
        <w:t xml:space="preserve">: </w:t>
      </w:r>
      <w:hyperlink r:id="rId10" w:history="1">
        <w:r w:rsidRPr="00D160DC">
          <w:rPr>
            <w:rStyle w:val="Hiperveza"/>
            <w:rFonts w:ascii="Barlow" w:hAnsi="Barlow" w:cstheme="minorHAnsi"/>
            <w:sz w:val="24"/>
            <w:szCs w:val="24"/>
          </w:rPr>
          <w:t>sonja@gkvk.hr</w:t>
        </w:r>
      </w:hyperlink>
      <w:r w:rsidRPr="00D160DC">
        <w:rPr>
          <w:rFonts w:ascii="Barlow" w:hAnsi="Barlow" w:cstheme="minorHAnsi"/>
          <w:sz w:val="24"/>
          <w:szCs w:val="24"/>
        </w:rPr>
        <w:br/>
      </w:r>
    </w:p>
    <w:p w14:paraId="5DD6909C" w14:textId="77777777" w:rsidR="00D160DC" w:rsidRPr="00D160DC" w:rsidRDefault="00D160DC" w:rsidP="00D160DC">
      <w:pPr>
        <w:spacing w:line="360" w:lineRule="auto"/>
        <w:rPr>
          <w:rFonts w:ascii="Barlow" w:hAnsi="Barlow" w:cstheme="minorHAnsi"/>
          <w:sz w:val="24"/>
          <w:szCs w:val="24"/>
        </w:rPr>
      </w:pPr>
      <w:r w:rsidRPr="00D160DC">
        <w:rPr>
          <w:rFonts w:ascii="Barlow" w:hAnsi="Barlow" w:cstheme="minorHAnsi"/>
          <w:sz w:val="24"/>
          <w:szCs w:val="24"/>
        </w:rPr>
        <w:t>S velikom radošću i ove godine očekujemo vaše radove!</w:t>
      </w:r>
    </w:p>
    <w:p w14:paraId="0B769C92" w14:textId="77777777" w:rsidR="00D160DC" w:rsidRDefault="00D160DC" w:rsidP="00D160DC">
      <w:pPr>
        <w:spacing w:line="360" w:lineRule="auto"/>
        <w:rPr>
          <w:rFonts w:ascii="Barlow" w:hAnsi="Barlow" w:cstheme="minorHAnsi"/>
          <w:sz w:val="24"/>
          <w:szCs w:val="24"/>
        </w:rPr>
      </w:pPr>
    </w:p>
    <w:p w14:paraId="184632C8" w14:textId="77777777" w:rsidR="00D160DC" w:rsidRPr="00D160DC" w:rsidRDefault="00D160DC" w:rsidP="00D160DC">
      <w:pPr>
        <w:spacing w:line="360" w:lineRule="auto"/>
        <w:rPr>
          <w:rFonts w:ascii="Barlow" w:hAnsi="Barlow" w:cstheme="minorHAnsi"/>
          <w:sz w:val="24"/>
          <w:szCs w:val="24"/>
        </w:rPr>
      </w:pPr>
    </w:p>
    <w:p w14:paraId="60615618" w14:textId="77777777" w:rsidR="00D160DC" w:rsidRPr="00D160DC" w:rsidRDefault="00D160DC" w:rsidP="00D160DC">
      <w:pPr>
        <w:spacing w:line="360" w:lineRule="auto"/>
        <w:ind w:left="2124" w:firstLine="708"/>
        <w:rPr>
          <w:rFonts w:ascii="Barlow" w:hAnsi="Barlow" w:cstheme="minorHAnsi"/>
          <w:sz w:val="24"/>
          <w:szCs w:val="24"/>
        </w:rPr>
      </w:pPr>
      <w:r w:rsidRPr="00D160DC">
        <w:rPr>
          <w:rFonts w:ascii="Barlow" w:hAnsi="Barlow" w:cstheme="minorHAnsi"/>
          <w:sz w:val="24"/>
          <w:szCs w:val="24"/>
        </w:rPr>
        <w:t>Organizacijski odbor Gradske knjižnice i čitaonice Vinkovci</w:t>
      </w:r>
    </w:p>
    <w:p w14:paraId="1130B462" w14:textId="77777777" w:rsidR="00D160DC" w:rsidRPr="00D160DC" w:rsidRDefault="00D160DC" w:rsidP="00D160DC">
      <w:pPr>
        <w:spacing w:line="360" w:lineRule="auto"/>
        <w:ind w:left="3540" w:firstLine="708"/>
        <w:rPr>
          <w:rFonts w:ascii="Barlow" w:hAnsi="Barlow" w:cstheme="minorHAnsi"/>
          <w:sz w:val="24"/>
          <w:szCs w:val="24"/>
        </w:rPr>
      </w:pPr>
      <w:r w:rsidRPr="00D160DC">
        <w:rPr>
          <w:rFonts w:ascii="Barlow" w:hAnsi="Barlow" w:cstheme="minorHAnsi"/>
          <w:sz w:val="24"/>
          <w:szCs w:val="24"/>
        </w:rPr>
        <w:t xml:space="preserve"> i Prosudbena komisija</w:t>
      </w:r>
    </w:p>
    <w:p w14:paraId="6D02E9CC" w14:textId="67199E9E" w:rsidR="003C2D31" w:rsidRPr="00D160DC" w:rsidRDefault="003C2D31" w:rsidP="00D160DC">
      <w:pPr>
        <w:spacing w:line="360" w:lineRule="auto"/>
        <w:rPr>
          <w:rFonts w:ascii="Barlow" w:hAnsi="Barlow" w:cstheme="minorHAnsi"/>
          <w:sz w:val="24"/>
          <w:szCs w:val="24"/>
        </w:rPr>
      </w:pPr>
    </w:p>
    <w:sectPr w:rsidR="003C2D31" w:rsidRPr="00D160DC">
      <w:headerReference w:type="default" r:id="rId11"/>
      <w:footerReference w:type="default" r:id="rId12"/>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D761" w14:textId="77777777" w:rsidR="005F4B79" w:rsidRDefault="005F4B79">
      <w:pPr>
        <w:spacing w:after="0" w:line="240" w:lineRule="auto"/>
      </w:pPr>
      <w:r>
        <w:separator/>
      </w:r>
    </w:p>
  </w:endnote>
  <w:endnote w:type="continuationSeparator" w:id="0">
    <w:p w14:paraId="54EF6A47" w14:textId="77777777" w:rsidR="005F4B79" w:rsidRDefault="005F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charset w:val="EE"/>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rlow Light">
    <w:charset w:val="EE"/>
    <w:family w:val="auto"/>
    <w:pitch w:val="variable"/>
    <w:sig w:usb0="20000007" w:usb1="00000000" w:usb2="00000000" w:usb3="00000000" w:csb0="00000193"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0028" w14:textId="77777777" w:rsidR="003C2D31" w:rsidRDefault="00AE54B5">
    <w:pPr>
      <w:pStyle w:val="Podnoje"/>
    </w:pPr>
    <w:r>
      <w:rPr>
        <w:noProof/>
      </w:rPr>
      <w:drawing>
        <wp:anchor distT="0" distB="0" distL="0" distR="0" simplePos="0" relativeHeight="2" behindDoc="1" locked="0" layoutInCell="1" allowOverlap="1" wp14:anchorId="7A0C3C80" wp14:editId="4279EDF7">
          <wp:simplePos x="0" y="0"/>
          <wp:positionH relativeFrom="column">
            <wp:posOffset>-940435</wp:posOffset>
          </wp:positionH>
          <wp:positionV relativeFrom="paragraph">
            <wp:posOffset>-3709035</wp:posOffset>
          </wp:positionV>
          <wp:extent cx="7581900" cy="4330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7581900" cy="4330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95EB" w14:textId="77777777" w:rsidR="005F4B79" w:rsidRDefault="005F4B79">
      <w:pPr>
        <w:spacing w:after="0" w:line="240" w:lineRule="auto"/>
      </w:pPr>
      <w:r>
        <w:separator/>
      </w:r>
    </w:p>
  </w:footnote>
  <w:footnote w:type="continuationSeparator" w:id="0">
    <w:p w14:paraId="6DD48755" w14:textId="77777777" w:rsidR="005F4B79" w:rsidRDefault="005F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61E" w14:textId="128ABF8C" w:rsidR="003C2D31" w:rsidRDefault="009C4915">
    <w:pPr>
      <w:pStyle w:val="Zaglavlje"/>
    </w:pPr>
    <w:r>
      <w:rPr>
        <w:noProof/>
      </w:rPr>
      <w:drawing>
        <wp:anchor distT="0" distB="0" distL="114300" distR="114300" simplePos="0" relativeHeight="251658240" behindDoc="0" locked="0" layoutInCell="1" allowOverlap="1" wp14:anchorId="5136DB4A" wp14:editId="0DC3229E">
          <wp:simplePos x="0" y="0"/>
          <wp:positionH relativeFrom="page">
            <wp:align>right</wp:align>
          </wp:positionH>
          <wp:positionV relativeFrom="paragraph">
            <wp:posOffset>-449301</wp:posOffset>
          </wp:positionV>
          <wp:extent cx="7665720" cy="1024255"/>
          <wp:effectExtent l="0" t="0" r="0" b="4445"/>
          <wp:wrapSquare wrapText="bothSides"/>
          <wp:docPr id="62554171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408"/>
    <w:multiLevelType w:val="multilevel"/>
    <w:tmpl w:val="7ACAF30A"/>
    <w:styleLink w:val="WWNum3"/>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0B741E45"/>
    <w:multiLevelType w:val="hybridMultilevel"/>
    <w:tmpl w:val="C5D042C6"/>
    <w:lvl w:ilvl="0" w:tplc="F9E08D90">
      <w:numFmt w:val="bullet"/>
      <w:lvlText w:val="-"/>
      <w:lvlJc w:val="left"/>
      <w:pPr>
        <w:ind w:left="720" w:hanging="360"/>
      </w:pPr>
      <w:rPr>
        <w:rFonts w:ascii="Barlow" w:eastAsia="Times New Roman" w:hAnsi="Barlow"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5B40BA"/>
    <w:multiLevelType w:val="hybridMultilevel"/>
    <w:tmpl w:val="AE1AC8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4C059A"/>
    <w:multiLevelType w:val="hybridMultilevel"/>
    <w:tmpl w:val="463CF1B4"/>
    <w:lvl w:ilvl="0" w:tplc="3662D672">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81522F6"/>
    <w:multiLevelType w:val="hybridMultilevel"/>
    <w:tmpl w:val="E6D4EA54"/>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120AC1"/>
    <w:multiLevelType w:val="hybridMultilevel"/>
    <w:tmpl w:val="7206B8CC"/>
    <w:lvl w:ilvl="0" w:tplc="E9224174">
      <w:numFmt w:val="bullet"/>
      <w:lvlText w:val="-"/>
      <w:lvlJc w:val="left"/>
      <w:pPr>
        <w:ind w:left="1080" w:hanging="360"/>
      </w:pPr>
      <w:rPr>
        <w:rFonts w:ascii="Barlow" w:eastAsia="Times New Roman" w:hAnsi="Barl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1E2110C"/>
    <w:multiLevelType w:val="hybridMultilevel"/>
    <w:tmpl w:val="39B075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A751000"/>
    <w:multiLevelType w:val="hybridMultilevel"/>
    <w:tmpl w:val="7A489804"/>
    <w:lvl w:ilvl="0" w:tplc="72ACA0E2">
      <w:numFmt w:val="bullet"/>
      <w:lvlText w:val="-"/>
      <w:lvlJc w:val="left"/>
      <w:pPr>
        <w:ind w:left="1080" w:hanging="360"/>
      </w:pPr>
      <w:rPr>
        <w:rFonts w:ascii="Barlow" w:eastAsia="Times New Roman" w:hAnsi="Barl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305134D"/>
    <w:multiLevelType w:val="hybridMultilevel"/>
    <w:tmpl w:val="44780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C02021"/>
    <w:multiLevelType w:val="hybridMultilevel"/>
    <w:tmpl w:val="CA1C23DC"/>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3461639"/>
    <w:multiLevelType w:val="hybridMultilevel"/>
    <w:tmpl w:val="576060D0"/>
    <w:lvl w:ilvl="0" w:tplc="041A0001">
      <w:start w:val="1"/>
      <w:numFmt w:val="bullet"/>
      <w:lvlText w:val=""/>
      <w:lvlJc w:val="left"/>
      <w:pPr>
        <w:ind w:left="1920" w:hanging="360"/>
      </w:pPr>
      <w:rPr>
        <w:rFonts w:ascii="Symbol" w:hAnsi="Symbol"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1" w15:restartNumberingAfterBreak="0">
    <w:nsid w:val="43A31890"/>
    <w:multiLevelType w:val="hybridMultilevel"/>
    <w:tmpl w:val="E440E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9D64AF"/>
    <w:multiLevelType w:val="hybridMultilevel"/>
    <w:tmpl w:val="59E413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8AE7749"/>
    <w:multiLevelType w:val="hybridMultilevel"/>
    <w:tmpl w:val="0E7A9F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E54282"/>
    <w:multiLevelType w:val="hybridMultilevel"/>
    <w:tmpl w:val="BB460CCC"/>
    <w:lvl w:ilvl="0" w:tplc="E6CC9E34">
      <w:start w:val="9"/>
      <w:numFmt w:val="bullet"/>
      <w:lvlText w:val="-"/>
      <w:lvlJc w:val="left"/>
      <w:pPr>
        <w:ind w:left="3090" w:hanging="360"/>
      </w:pPr>
      <w:rPr>
        <w:rFonts w:ascii="Barlow" w:eastAsia="Times New Roman" w:hAnsi="Barlow" w:cs="Arial" w:hint="default"/>
      </w:rPr>
    </w:lvl>
    <w:lvl w:ilvl="1" w:tplc="041A0003" w:tentative="1">
      <w:start w:val="1"/>
      <w:numFmt w:val="bullet"/>
      <w:lvlText w:val="o"/>
      <w:lvlJc w:val="left"/>
      <w:pPr>
        <w:ind w:left="3810" w:hanging="360"/>
      </w:pPr>
      <w:rPr>
        <w:rFonts w:ascii="Courier New" w:hAnsi="Courier New" w:cs="Courier New" w:hint="default"/>
      </w:rPr>
    </w:lvl>
    <w:lvl w:ilvl="2" w:tplc="041A0005" w:tentative="1">
      <w:start w:val="1"/>
      <w:numFmt w:val="bullet"/>
      <w:lvlText w:val=""/>
      <w:lvlJc w:val="left"/>
      <w:pPr>
        <w:ind w:left="4530" w:hanging="360"/>
      </w:pPr>
      <w:rPr>
        <w:rFonts w:ascii="Wingdings" w:hAnsi="Wingdings" w:hint="default"/>
      </w:rPr>
    </w:lvl>
    <w:lvl w:ilvl="3" w:tplc="041A0001" w:tentative="1">
      <w:start w:val="1"/>
      <w:numFmt w:val="bullet"/>
      <w:lvlText w:val=""/>
      <w:lvlJc w:val="left"/>
      <w:pPr>
        <w:ind w:left="5250" w:hanging="360"/>
      </w:pPr>
      <w:rPr>
        <w:rFonts w:ascii="Symbol" w:hAnsi="Symbol" w:hint="default"/>
      </w:rPr>
    </w:lvl>
    <w:lvl w:ilvl="4" w:tplc="041A0003" w:tentative="1">
      <w:start w:val="1"/>
      <w:numFmt w:val="bullet"/>
      <w:lvlText w:val="o"/>
      <w:lvlJc w:val="left"/>
      <w:pPr>
        <w:ind w:left="5970" w:hanging="360"/>
      </w:pPr>
      <w:rPr>
        <w:rFonts w:ascii="Courier New" w:hAnsi="Courier New" w:cs="Courier New" w:hint="default"/>
      </w:rPr>
    </w:lvl>
    <w:lvl w:ilvl="5" w:tplc="041A0005" w:tentative="1">
      <w:start w:val="1"/>
      <w:numFmt w:val="bullet"/>
      <w:lvlText w:val=""/>
      <w:lvlJc w:val="left"/>
      <w:pPr>
        <w:ind w:left="6690" w:hanging="360"/>
      </w:pPr>
      <w:rPr>
        <w:rFonts w:ascii="Wingdings" w:hAnsi="Wingdings" w:hint="default"/>
      </w:rPr>
    </w:lvl>
    <w:lvl w:ilvl="6" w:tplc="041A0001" w:tentative="1">
      <w:start w:val="1"/>
      <w:numFmt w:val="bullet"/>
      <w:lvlText w:val=""/>
      <w:lvlJc w:val="left"/>
      <w:pPr>
        <w:ind w:left="7410" w:hanging="360"/>
      </w:pPr>
      <w:rPr>
        <w:rFonts w:ascii="Symbol" w:hAnsi="Symbol" w:hint="default"/>
      </w:rPr>
    </w:lvl>
    <w:lvl w:ilvl="7" w:tplc="041A0003" w:tentative="1">
      <w:start w:val="1"/>
      <w:numFmt w:val="bullet"/>
      <w:lvlText w:val="o"/>
      <w:lvlJc w:val="left"/>
      <w:pPr>
        <w:ind w:left="8130" w:hanging="360"/>
      </w:pPr>
      <w:rPr>
        <w:rFonts w:ascii="Courier New" w:hAnsi="Courier New" w:cs="Courier New" w:hint="default"/>
      </w:rPr>
    </w:lvl>
    <w:lvl w:ilvl="8" w:tplc="041A0005" w:tentative="1">
      <w:start w:val="1"/>
      <w:numFmt w:val="bullet"/>
      <w:lvlText w:val=""/>
      <w:lvlJc w:val="left"/>
      <w:pPr>
        <w:ind w:left="8850" w:hanging="360"/>
      </w:pPr>
      <w:rPr>
        <w:rFonts w:ascii="Wingdings" w:hAnsi="Wingdings" w:hint="default"/>
      </w:rPr>
    </w:lvl>
  </w:abstractNum>
  <w:abstractNum w:abstractNumId="15" w15:restartNumberingAfterBreak="0">
    <w:nsid w:val="4F7B569B"/>
    <w:multiLevelType w:val="hybridMultilevel"/>
    <w:tmpl w:val="73981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2E2542"/>
    <w:multiLevelType w:val="hybridMultilevel"/>
    <w:tmpl w:val="1020EE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7912F9F"/>
    <w:multiLevelType w:val="hybridMultilevel"/>
    <w:tmpl w:val="550AB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F62E2D"/>
    <w:multiLevelType w:val="hybridMultilevel"/>
    <w:tmpl w:val="6C043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17C20E9"/>
    <w:multiLevelType w:val="hybridMultilevel"/>
    <w:tmpl w:val="6FCE9EEC"/>
    <w:lvl w:ilvl="0" w:tplc="40D204AA">
      <w:numFmt w:val="bullet"/>
      <w:lvlText w:val="-"/>
      <w:lvlJc w:val="left"/>
      <w:pPr>
        <w:ind w:left="1080" w:hanging="360"/>
      </w:pPr>
      <w:rPr>
        <w:rFonts w:ascii="Barlow" w:eastAsia="Times New Roman" w:hAnsi="Barl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4085DCA"/>
    <w:multiLevelType w:val="hybridMultilevel"/>
    <w:tmpl w:val="D08E57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D55194"/>
    <w:multiLevelType w:val="hybridMultilevel"/>
    <w:tmpl w:val="DAC69D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C42333"/>
    <w:multiLevelType w:val="hybridMultilevel"/>
    <w:tmpl w:val="882EC55E"/>
    <w:lvl w:ilvl="0" w:tplc="3CBC79BC">
      <w:numFmt w:val="bullet"/>
      <w:lvlText w:val="-"/>
      <w:lvlJc w:val="left"/>
      <w:pPr>
        <w:ind w:left="1080" w:hanging="360"/>
      </w:pPr>
      <w:rPr>
        <w:rFonts w:ascii="Barlow" w:eastAsiaTheme="minorHAnsi" w:hAnsi="Barl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71A8171A"/>
    <w:multiLevelType w:val="hybridMultilevel"/>
    <w:tmpl w:val="F5F44650"/>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4" w15:restartNumberingAfterBreak="0">
    <w:nsid w:val="732A5880"/>
    <w:multiLevelType w:val="hybridMultilevel"/>
    <w:tmpl w:val="4FF6FEFE"/>
    <w:lvl w:ilvl="0" w:tplc="A63CED2C">
      <w:numFmt w:val="bullet"/>
      <w:lvlText w:val="-"/>
      <w:lvlJc w:val="left"/>
      <w:pPr>
        <w:ind w:left="1080" w:hanging="360"/>
      </w:pPr>
      <w:rPr>
        <w:rFonts w:ascii="Barlow" w:eastAsia="Times New Roman" w:hAnsi="Barl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74912558"/>
    <w:multiLevelType w:val="hybridMultilevel"/>
    <w:tmpl w:val="A4F85E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9C66112"/>
    <w:multiLevelType w:val="hybridMultilevel"/>
    <w:tmpl w:val="87707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2F3FC5"/>
    <w:multiLevelType w:val="hybridMultilevel"/>
    <w:tmpl w:val="613A6A9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B0825D3"/>
    <w:multiLevelType w:val="hybridMultilevel"/>
    <w:tmpl w:val="69568FA0"/>
    <w:lvl w:ilvl="0" w:tplc="C3B0D1B4">
      <w:start w:val="9"/>
      <w:numFmt w:val="bullet"/>
      <w:lvlText w:val="-"/>
      <w:lvlJc w:val="left"/>
      <w:pPr>
        <w:ind w:left="3150" w:hanging="360"/>
      </w:pPr>
      <w:rPr>
        <w:rFonts w:ascii="Barlow" w:eastAsia="Times New Roman" w:hAnsi="Barlow" w:cs="Arial" w:hint="default"/>
      </w:rPr>
    </w:lvl>
    <w:lvl w:ilvl="1" w:tplc="041A0003" w:tentative="1">
      <w:start w:val="1"/>
      <w:numFmt w:val="bullet"/>
      <w:lvlText w:val="o"/>
      <w:lvlJc w:val="left"/>
      <w:pPr>
        <w:ind w:left="3870" w:hanging="360"/>
      </w:pPr>
      <w:rPr>
        <w:rFonts w:ascii="Courier New" w:hAnsi="Courier New" w:cs="Courier New" w:hint="default"/>
      </w:rPr>
    </w:lvl>
    <w:lvl w:ilvl="2" w:tplc="041A0005" w:tentative="1">
      <w:start w:val="1"/>
      <w:numFmt w:val="bullet"/>
      <w:lvlText w:val=""/>
      <w:lvlJc w:val="left"/>
      <w:pPr>
        <w:ind w:left="4590" w:hanging="360"/>
      </w:pPr>
      <w:rPr>
        <w:rFonts w:ascii="Wingdings" w:hAnsi="Wingdings" w:hint="default"/>
      </w:rPr>
    </w:lvl>
    <w:lvl w:ilvl="3" w:tplc="041A0001" w:tentative="1">
      <w:start w:val="1"/>
      <w:numFmt w:val="bullet"/>
      <w:lvlText w:val=""/>
      <w:lvlJc w:val="left"/>
      <w:pPr>
        <w:ind w:left="5310" w:hanging="360"/>
      </w:pPr>
      <w:rPr>
        <w:rFonts w:ascii="Symbol" w:hAnsi="Symbol" w:hint="default"/>
      </w:rPr>
    </w:lvl>
    <w:lvl w:ilvl="4" w:tplc="041A0003" w:tentative="1">
      <w:start w:val="1"/>
      <w:numFmt w:val="bullet"/>
      <w:lvlText w:val="o"/>
      <w:lvlJc w:val="left"/>
      <w:pPr>
        <w:ind w:left="6030" w:hanging="360"/>
      </w:pPr>
      <w:rPr>
        <w:rFonts w:ascii="Courier New" w:hAnsi="Courier New" w:cs="Courier New" w:hint="default"/>
      </w:rPr>
    </w:lvl>
    <w:lvl w:ilvl="5" w:tplc="041A0005" w:tentative="1">
      <w:start w:val="1"/>
      <w:numFmt w:val="bullet"/>
      <w:lvlText w:val=""/>
      <w:lvlJc w:val="left"/>
      <w:pPr>
        <w:ind w:left="6750" w:hanging="360"/>
      </w:pPr>
      <w:rPr>
        <w:rFonts w:ascii="Wingdings" w:hAnsi="Wingdings" w:hint="default"/>
      </w:rPr>
    </w:lvl>
    <w:lvl w:ilvl="6" w:tplc="041A0001" w:tentative="1">
      <w:start w:val="1"/>
      <w:numFmt w:val="bullet"/>
      <w:lvlText w:val=""/>
      <w:lvlJc w:val="left"/>
      <w:pPr>
        <w:ind w:left="7470" w:hanging="360"/>
      </w:pPr>
      <w:rPr>
        <w:rFonts w:ascii="Symbol" w:hAnsi="Symbol" w:hint="default"/>
      </w:rPr>
    </w:lvl>
    <w:lvl w:ilvl="7" w:tplc="041A0003" w:tentative="1">
      <w:start w:val="1"/>
      <w:numFmt w:val="bullet"/>
      <w:lvlText w:val="o"/>
      <w:lvlJc w:val="left"/>
      <w:pPr>
        <w:ind w:left="8190" w:hanging="360"/>
      </w:pPr>
      <w:rPr>
        <w:rFonts w:ascii="Courier New" w:hAnsi="Courier New" w:cs="Courier New" w:hint="default"/>
      </w:rPr>
    </w:lvl>
    <w:lvl w:ilvl="8" w:tplc="041A0005" w:tentative="1">
      <w:start w:val="1"/>
      <w:numFmt w:val="bullet"/>
      <w:lvlText w:val=""/>
      <w:lvlJc w:val="left"/>
      <w:pPr>
        <w:ind w:left="8910" w:hanging="360"/>
      </w:pPr>
      <w:rPr>
        <w:rFonts w:ascii="Wingdings" w:hAnsi="Wingdings" w:hint="default"/>
      </w:rPr>
    </w:lvl>
  </w:abstractNum>
  <w:abstractNum w:abstractNumId="29" w15:restartNumberingAfterBreak="0">
    <w:nsid w:val="7D0B6407"/>
    <w:multiLevelType w:val="hybridMultilevel"/>
    <w:tmpl w:val="DB8047F4"/>
    <w:lvl w:ilvl="0" w:tplc="C03E998A">
      <w:numFmt w:val="bullet"/>
      <w:lvlText w:val="-"/>
      <w:lvlJc w:val="left"/>
      <w:pPr>
        <w:ind w:left="1068" w:hanging="360"/>
      </w:pPr>
      <w:rPr>
        <w:rFonts w:ascii="Barlow Light" w:eastAsiaTheme="minorHAnsi" w:hAnsi="Barlow Light" w:cstheme="minorBidi" w:hint="default"/>
        <w:b/>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325545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5049043">
    <w:abstractNumId w:val="19"/>
  </w:num>
  <w:num w:numId="3" w16cid:durableId="2106538329">
    <w:abstractNumId w:val="15"/>
  </w:num>
  <w:num w:numId="4" w16cid:durableId="1869248995">
    <w:abstractNumId w:val="13"/>
  </w:num>
  <w:num w:numId="5" w16cid:durableId="703755232">
    <w:abstractNumId w:val="7"/>
  </w:num>
  <w:num w:numId="6" w16cid:durableId="901255895">
    <w:abstractNumId w:val="3"/>
  </w:num>
  <w:num w:numId="7" w16cid:durableId="823204737">
    <w:abstractNumId w:val="20"/>
  </w:num>
  <w:num w:numId="8" w16cid:durableId="1592276631">
    <w:abstractNumId w:val="2"/>
  </w:num>
  <w:num w:numId="9" w16cid:durableId="1442794854">
    <w:abstractNumId w:val="26"/>
  </w:num>
  <w:num w:numId="10" w16cid:durableId="364644447">
    <w:abstractNumId w:val="24"/>
  </w:num>
  <w:num w:numId="11" w16cid:durableId="1263874005">
    <w:abstractNumId w:val="11"/>
  </w:num>
  <w:num w:numId="12" w16cid:durableId="195582340">
    <w:abstractNumId w:val="16"/>
  </w:num>
  <w:num w:numId="13" w16cid:durableId="361983709">
    <w:abstractNumId w:val="25"/>
  </w:num>
  <w:num w:numId="14" w16cid:durableId="1210997018">
    <w:abstractNumId w:val="1"/>
  </w:num>
  <w:num w:numId="15" w16cid:durableId="898133335">
    <w:abstractNumId w:val="5"/>
  </w:num>
  <w:num w:numId="16" w16cid:durableId="1749307605">
    <w:abstractNumId w:val="8"/>
  </w:num>
  <w:num w:numId="17" w16cid:durableId="1603800531">
    <w:abstractNumId w:val="27"/>
  </w:num>
  <w:num w:numId="18" w16cid:durableId="1625114210">
    <w:abstractNumId w:val="29"/>
  </w:num>
  <w:num w:numId="19" w16cid:durableId="1355494899">
    <w:abstractNumId w:val="9"/>
  </w:num>
  <w:num w:numId="20" w16cid:durableId="1982926197">
    <w:abstractNumId w:val="4"/>
  </w:num>
  <w:num w:numId="21" w16cid:durableId="818545069">
    <w:abstractNumId w:val="14"/>
  </w:num>
  <w:num w:numId="22" w16cid:durableId="2080052467">
    <w:abstractNumId w:val="28"/>
  </w:num>
  <w:num w:numId="23" w16cid:durableId="582877377">
    <w:abstractNumId w:val="6"/>
  </w:num>
  <w:num w:numId="24" w16cid:durableId="1795979194">
    <w:abstractNumId w:val="23"/>
  </w:num>
  <w:num w:numId="25" w16cid:durableId="1746875501">
    <w:abstractNumId w:val="21"/>
  </w:num>
  <w:num w:numId="26" w16cid:durableId="158471544">
    <w:abstractNumId w:val="10"/>
  </w:num>
  <w:num w:numId="27" w16cid:durableId="824853940">
    <w:abstractNumId w:val="12"/>
  </w:num>
  <w:num w:numId="28" w16cid:durableId="1451046146">
    <w:abstractNumId w:val="17"/>
  </w:num>
  <w:num w:numId="29" w16cid:durableId="1393238830">
    <w:abstractNumId w:val="18"/>
  </w:num>
  <w:num w:numId="30" w16cid:durableId="905797111">
    <w:abstractNumId w:val="0"/>
  </w:num>
  <w:num w:numId="31" w16cid:durableId="1607883637">
    <w:abstractNumId w:val="0"/>
    <w:lvlOverride w:ilvl="0">
      <w:startOverride w:val="1"/>
    </w:lvlOverride>
  </w:num>
  <w:num w:numId="32" w16cid:durableId="17850304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31"/>
    <w:rsid w:val="000321BE"/>
    <w:rsid w:val="00033B21"/>
    <w:rsid w:val="00043D51"/>
    <w:rsid w:val="00060155"/>
    <w:rsid w:val="0008053C"/>
    <w:rsid w:val="00085622"/>
    <w:rsid w:val="000860B9"/>
    <w:rsid w:val="00091383"/>
    <w:rsid w:val="00097E6F"/>
    <w:rsid w:val="000A1110"/>
    <w:rsid w:val="000B3A85"/>
    <w:rsid w:val="000B519B"/>
    <w:rsid w:val="000D2583"/>
    <w:rsid w:val="000D7AA1"/>
    <w:rsid w:val="000E71B5"/>
    <w:rsid w:val="000F5E19"/>
    <w:rsid w:val="00100887"/>
    <w:rsid w:val="00105403"/>
    <w:rsid w:val="001116BB"/>
    <w:rsid w:val="001318D8"/>
    <w:rsid w:val="00151234"/>
    <w:rsid w:val="00166356"/>
    <w:rsid w:val="00181652"/>
    <w:rsid w:val="00195D8B"/>
    <w:rsid w:val="001A18D4"/>
    <w:rsid w:val="001B005A"/>
    <w:rsid w:val="001B645C"/>
    <w:rsid w:val="001C0F58"/>
    <w:rsid w:val="001C3D58"/>
    <w:rsid w:val="001C40F2"/>
    <w:rsid w:val="001C498A"/>
    <w:rsid w:val="001D1464"/>
    <w:rsid w:val="001D35FE"/>
    <w:rsid w:val="001D59E6"/>
    <w:rsid w:val="001D75B6"/>
    <w:rsid w:val="001F0D2A"/>
    <w:rsid w:val="001F201E"/>
    <w:rsid w:val="001F74C0"/>
    <w:rsid w:val="00206323"/>
    <w:rsid w:val="00212541"/>
    <w:rsid w:val="0021565B"/>
    <w:rsid w:val="00216B5F"/>
    <w:rsid w:val="00234CAF"/>
    <w:rsid w:val="00245EC7"/>
    <w:rsid w:val="00250DE3"/>
    <w:rsid w:val="00260486"/>
    <w:rsid w:val="002718D8"/>
    <w:rsid w:val="00284800"/>
    <w:rsid w:val="00296476"/>
    <w:rsid w:val="00297331"/>
    <w:rsid w:val="002A68FB"/>
    <w:rsid w:val="002B2F27"/>
    <w:rsid w:val="002B3E40"/>
    <w:rsid w:val="002D1E3D"/>
    <w:rsid w:val="002D23F2"/>
    <w:rsid w:val="002D2761"/>
    <w:rsid w:val="002F2277"/>
    <w:rsid w:val="003028A9"/>
    <w:rsid w:val="00315C95"/>
    <w:rsid w:val="00321190"/>
    <w:rsid w:val="00340E1D"/>
    <w:rsid w:val="003604F5"/>
    <w:rsid w:val="00373FEC"/>
    <w:rsid w:val="00375AB2"/>
    <w:rsid w:val="0038272E"/>
    <w:rsid w:val="0039071E"/>
    <w:rsid w:val="003B0F91"/>
    <w:rsid w:val="003B1794"/>
    <w:rsid w:val="003C2D31"/>
    <w:rsid w:val="003C4416"/>
    <w:rsid w:val="003D33DD"/>
    <w:rsid w:val="003D43D3"/>
    <w:rsid w:val="003E6660"/>
    <w:rsid w:val="004164A8"/>
    <w:rsid w:val="0042044B"/>
    <w:rsid w:val="00451988"/>
    <w:rsid w:val="004553B1"/>
    <w:rsid w:val="00463E29"/>
    <w:rsid w:val="00463E59"/>
    <w:rsid w:val="00464251"/>
    <w:rsid w:val="00484CAF"/>
    <w:rsid w:val="004853D1"/>
    <w:rsid w:val="0048663F"/>
    <w:rsid w:val="004B73A0"/>
    <w:rsid w:val="004C3085"/>
    <w:rsid w:val="004E251C"/>
    <w:rsid w:val="004F03CE"/>
    <w:rsid w:val="00513C55"/>
    <w:rsid w:val="00521811"/>
    <w:rsid w:val="00535341"/>
    <w:rsid w:val="00550020"/>
    <w:rsid w:val="00550F8D"/>
    <w:rsid w:val="00555292"/>
    <w:rsid w:val="005602AA"/>
    <w:rsid w:val="00565D4A"/>
    <w:rsid w:val="0057454F"/>
    <w:rsid w:val="00590DE1"/>
    <w:rsid w:val="005C7C65"/>
    <w:rsid w:val="005D0A59"/>
    <w:rsid w:val="005F0E0F"/>
    <w:rsid w:val="005F4B79"/>
    <w:rsid w:val="005F7F34"/>
    <w:rsid w:val="0060026B"/>
    <w:rsid w:val="006078E6"/>
    <w:rsid w:val="006139C7"/>
    <w:rsid w:val="00640892"/>
    <w:rsid w:val="006417CE"/>
    <w:rsid w:val="00645DB2"/>
    <w:rsid w:val="0066457A"/>
    <w:rsid w:val="006765AF"/>
    <w:rsid w:val="00686440"/>
    <w:rsid w:val="00687309"/>
    <w:rsid w:val="006B0E6A"/>
    <w:rsid w:val="006B1B83"/>
    <w:rsid w:val="006B3A89"/>
    <w:rsid w:val="006B57C9"/>
    <w:rsid w:val="006C3DE8"/>
    <w:rsid w:val="006D07F5"/>
    <w:rsid w:val="006D27E7"/>
    <w:rsid w:val="006F4F11"/>
    <w:rsid w:val="007274F0"/>
    <w:rsid w:val="00732010"/>
    <w:rsid w:val="00737572"/>
    <w:rsid w:val="00752006"/>
    <w:rsid w:val="00757AA2"/>
    <w:rsid w:val="00760318"/>
    <w:rsid w:val="00766B98"/>
    <w:rsid w:val="00781BFD"/>
    <w:rsid w:val="007A31DB"/>
    <w:rsid w:val="007B3C39"/>
    <w:rsid w:val="007B3C3F"/>
    <w:rsid w:val="007B528C"/>
    <w:rsid w:val="007D04C2"/>
    <w:rsid w:val="007D39CC"/>
    <w:rsid w:val="007D7656"/>
    <w:rsid w:val="007F3548"/>
    <w:rsid w:val="007F3FC0"/>
    <w:rsid w:val="007F52C1"/>
    <w:rsid w:val="00802784"/>
    <w:rsid w:val="0081760A"/>
    <w:rsid w:val="008207D5"/>
    <w:rsid w:val="008227DC"/>
    <w:rsid w:val="008242AF"/>
    <w:rsid w:val="008271D6"/>
    <w:rsid w:val="00843BF3"/>
    <w:rsid w:val="0084524D"/>
    <w:rsid w:val="00855DD7"/>
    <w:rsid w:val="00872E19"/>
    <w:rsid w:val="00872E1D"/>
    <w:rsid w:val="00875E81"/>
    <w:rsid w:val="00876DB2"/>
    <w:rsid w:val="0089346D"/>
    <w:rsid w:val="00896796"/>
    <w:rsid w:val="008A03C0"/>
    <w:rsid w:val="008A783B"/>
    <w:rsid w:val="008A79F5"/>
    <w:rsid w:val="008C1223"/>
    <w:rsid w:val="008C17C1"/>
    <w:rsid w:val="008C1E4E"/>
    <w:rsid w:val="008E4614"/>
    <w:rsid w:val="008E462E"/>
    <w:rsid w:val="008E7716"/>
    <w:rsid w:val="008F0073"/>
    <w:rsid w:val="008F679D"/>
    <w:rsid w:val="00912B06"/>
    <w:rsid w:val="00917ADC"/>
    <w:rsid w:val="00917AE4"/>
    <w:rsid w:val="00930D7D"/>
    <w:rsid w:val="0094639C"/>
    <w:rsid w:val="00947CA7"/>
    <w:rsid w:val="00953707"/>
    <w:rsid w:val="00972E3D"/>
    <w:rsid w:val="00980DEB"/>
    <w:rsid w:val="00986ED0"/>
    <w:rsid w:val="009873D7"/>
    <w:rsid w:val="00995E07"/>
    <w:rsid w:val="009A2F31"/>
    <w:rsid w:val="009C1444"/>
    <w:rsid w:val="009C289B"/>
    <w:rsid w:val="009C4915"/>
    <w:rsid w:val="009C5D40"/>
    <w:rsid w:val="009C60D9"/>
    <w:rsid w:val="009E34FE"/>
    <w:rsid w:val="009F082E"/>
    <w:rsid w:val="00A04B67"/>
    <w:rsid w:val="00A14DC0"/>
    <w:rsid w:val="00A16234"/>
    <w:rsid w:val="00A3359E"/>
    <w:rsid w:val="00A33FDF"/>
    <w:rsid w:val="00A5151A"/>
    <w:rsid w:val="00A5767B"/>
    <w:rsid w:val="00A67A2D"/>
    <w:rsid w:val="00A72D9E"/>
    <w:rsid w:val="00A90CC2"/>
    <w:rsid w:val="00A91BB9"/>
    <w:rsid w:val="00A923CC"/>
    <w:rsid w:val="00AA3205"/>
    <w:rsid w:val="00AB0FCD"/>
    <w:rsid w:val="00AB1921"/>
    <w:rsid w:val="00AB4D04"/>
    <w:rsid w:val="00AD0ABC"/>
    <w:rsid w:val="00AD4A8A"/>
    <w:rsid w:val="00AD5E67"/>
    <w:rsid w:val="00AD64DE"/>
    <w:rsid w:val="00AE54B5"/>
    <w:rsid w:val="00AE6C85"/>
    <w:rsid w:val="00B0284F"/>
    <w:rsid w:val="00B11B25"/>
    <w:rsid w:val="00B16E0E"/>
    <w:rsid w:val="00B36F60"/>
    <w:rsid w:val="00B46A27"/>
    <w:rsid w:val="00B5748D"/>
    <w:rsid w:val="00B57EB0"/>
    <w:rsid w:val="00B82019"/>
    <w:rsid w:val="00B84105"/>
    <w:rsid w:val="00B859E7"/>
    <w:rsid w:val="00B9168A"/>
    <w:rsid w:val="00BB67E3"/>
    <w:rsid w:val="00BD1043"/>
    <w:rsid w:val="00BD30EB"/>
    <w:rsid w:val="00BE5017"/>
    <w:rsid w:val="00BF36C0"/>
    <w:rsid w:val="00C06B7A"/>
    <w:rsid w:val="00C06BD9"/>
    <w:rsid w:val="00C10161"/>
    <w:rsid w:val="00C11F8E"/>
    <w:rsid w:val="00C207D6"/>
    <w:rsid w:val="00C21DF4"/>
    <w:rsid w:val="00C46A59"/>
    <w:rsid w:val="00C56EA8"/>
    <w:rsid w:val="00C61F30"/>
    <w:rsid w:val="00C652CB"/>
    <w:rsid w:val="00C70164"/>
    <w:rsid w:val="00C75B6F"/>
    <w:rsid w:val="00C907EE"/>
    <w:rsid w:val="00CD0C67"/>
    <w:rsid w:val="00CD5037"/>
    <w:rsid w:val="00D1577A"/>
    <w:rsid w:val="00D160DC"/>
    <w:rsid w:val="00D26E0A"/>
    <w:rsid w:val="00D36D0B"/>
    <w:rsid w:val="00D37E30"/>
    <w:rsid w:val="00D43662"/>
    <w:rsid w:val="00D44B54"/>
    <w:rsid w:val="00D55834"/>
    <w:rsid w:val="00D55FC3"/>
    <w:rsid w:val="00D56AD9"/>
    <w:rsid w:val="00D60C99"/>
    <w:rsid w:val="00D60F3E"/>
    <w:rsid w:val="00D63445"/>
    <w:rsid w:val="00D652FA"/>
    <w:rsid w:val="00D7612C"/>
    <w:rsid w:val="00D84DBC"/>
    <w:rsid w:val="00D95207"/>
    <w:rsid w:val="00DB6FDF"/>
    <w:rsid w:val="00DD5F65"/>
    <w:rsid w:val="00DD66A6"/>
    <w:rsid w:val="00DE4C24"/>
    <w:rsid w:val="00E11272"/>
    <w:rsid w:val="00E126A4"/>
    <w:rsid w:val="00E14649"/>
    <w:rsid w:val="00E177D7"/>
    <w:rsid w:val="00E22061"/>
    <w:rsid w:val="00E333DC"/>
    <w:rsid w:val="00E3695A"/>
    <w:rsid w:val="00E3725C"/>
    <w:rsid w:val="00E432E7"/>
    <w:rsid w:val="00E442E3"/>
    <w:rsid w:val="00E449EF"/>
    <w:rsid w:val="00E56BF0"/>
    <w:rsid w:val="00E615D0"/>
    <w:rsid w:val="00E61AA8"/>
    <w:rsid w:val="00E6588C"/>
    <w:rsid w:val="00E762DC"/>
    <w:rsid w:val="00E8296F"/>
    <w:rsid w:val="00E934C4"/>
    <w:rsid w:val="00E93EEF"/>
    <w:rsid w:val="00EB7E58"/>
    <w:rsid w:val="00EB7EEE"/>
    <w:rsid w:val="00EC375F"/>
    <w:rsid w:val="00EC438F"/>
    <w:rsid w:val="00ED46C2"/>
    <w:rsid w:val="00EE353E"/>
    <w:rsid w:val="00F27EB5"/>
    <w:rsid w:val="00F30057"/>
    <w:rsid w:val="00F42617"/>
    <w:rsid w:val="00F452F7"/>
    <w:rsid w:val="00F46954"/>
    <w:rsid w:val="00F64DE3"/>
    <w:rsid w:val="00F82E2A"/>
    <w:rsid w:val="00F951E4"/>
    <w:rsid w:val="00FA7986"/>
    <w:rsid w:val="00FB7023"/>
    <w:rsid w:val="00FC614F"/>
    <w:rsid w:val="00FD558B"/>
    <w:rsid w:val="00FD58CB"/>
    <w:rsid w:val="00FD5E26"/>
    <w:rsid w:val="00FF1C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DD6A8"/>
  <w15:docId w15:val="{F3104A8D-3414-4BD4-BB97-91D339DE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DC"/>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CB0DF8"/>
  </w:style>
  <w:style w:type="character" w:customStyle="1" w:styleId="PodnojeChar">
    <w:name w:val="Podnožje Char"/>
    <w:basedOn w:val="Zadanifontodlomka"/>
    <w:link w:val="Podnoje"/>
    <w:uiPriority w:val="99"/>
    <w:qFormat/>
    <w:rsid w:val="00CB0DF8"/>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CB0DF8"/>
    <w:pPr>
      <w:tabs>
        <w:tab w:val="center" w:pos="4536"/>
        <w:tab w:val="right" w:pos="9072"/>
      </w:tabs>
      <w:spacing w:after="0" w:line="240" w:lineRule="auto"/>
    </w:pPr>
  </w:style>
  <w:style w:type="paragraph" w:styleId="Podnoje">
    <w:name w:val="footer"/>
    <w:basedOn w:val="Normal"/>
    <w:link w:val="PodnojeChar"/>
    <w:uiPriority w:val="99"/>
    <w:unhideWhenUsed/>
    <w:rsid w:val="00CB0DF8"/>
    <w:pPr>
      <w:tabs>
        <w:tab w:val="center" w:pos="4536"/>
        <w:tab w:val="right" w:pos="9072"/>
      </w:tabs>
      <w:spacing w:after="0" w:line="240" w:lineRule="auto"/>
    </w:pPr>
  </w:style>
  <w:style w:type="paragraph" w:styleId="Odlomakpopisa">
    <w:name w:val="List Paragraph"/>
    <w:basedOn w:val="Normal"/>
    <w:uiPriority w:val="34"/>
    <w:qFormat/>
    <w:rsid w:val="00535341"/>
    <w:pPr>
      <w:suppressAutoHyphens w:val="0"/>
      <w:ind w:left="720"/>
      <w:contextualSpacing/>
    </w:pPr>
    <w:rPr>
      <w:kern w:val="2"/>
    </w:rPr>
  </w:style>
  <w:style w:type="numbering" w:customStyle="1" w:styleId="WWNum3">
    <w:name w:val="WWNum3"/>
    <w:basedOn w:val="Bezpopisa"/>
    <w:rsid w:val="00D160DC"/>
    <w:pPr>
      <w:numPr>
        <w:numId w:val="30"/>
      </w:numPr>
    </w:pPr>
  </w:style>
  <w:style w:type="character" w:styleId="Hiperveza">
    <w:name w:val="Hyperlink"/>
    <w:basedOn w:val="Zadanifontodlomka"/>
    <w:uiPriority w:val="99"/>
    <w:unhideWhenUsed/>
    <w:rsid w:val="00D160DC"/>
    <w:rPr>
      <w:color w:val="0563C1" w:themeColor="hyperlink"/>
      <w:u w:val="single"/>
    </w:rPr>
  </w:style>
  <w:style w:type="character" w:styleId="Nerijeenospominjanje">
    <w:name w:val="Unresolved Mention"/>
    <w:basedOn w:val="Zadanifontodlomka"/>
    <w:uiPriority w:val="99"/>
    <w:semiHidden/>
    <w:unhideWhenUsed/>
    <w:rsid w:val="00D1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nja@gkvk.hr" TargetMode="External"/><Relationship Id="rId4" Type="http://schemas.openxmlformats.org/officeDocument/2006/relationships/settings" Target="settings.xml"/><Relationship Id="rId9" Type="http://schemas.openxmlformats.org/officeDocument/2006/relationships/hyperlink" Target="mailto:tija@gkvk.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A352-3B86-4362-9767-AE55E14C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790</Words>
  <Characters>4505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Tihomir Marojević</cp:lastModifiedBy>
  <cp:revision>9</cp:revision>
  <cp:lastPrinted>2024-05-02T06:30:00Z</cp:lastPrinted>
  <dcterms:created xsi:type="dcterms:W3CDTF">2026-02-10T08:23:00Z</dcterms:created>
  <dcterms:modified xsi:type="dcterms:W3CDTF">2026-03-02T14:35:00Z</dcterms:modified>
  <dc:language>hr-HR</dc:language>
</cp:coreProperties>
</file>